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744DC">
        <w:rPr>
          <w:rFonts w:ascii="Times New Roman" w:hAnsi="Times New Roman" w:cs="Times New Roman"/>
          <w:b/>
          <w:sz w:val="24"/>
          <w:szCs w:val="24"/>
        </w:rPr>
        <w:t>6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DC">
        <w:rPr>
          <w:rFonts w:ascii="Times New Roman" w:hAnsi="Times New Roman" w:cs="Times New Roman"/>
          <w:b/>
          <w:sz w:val="24"/>
          <w:szCs w:val="24"/>
        </w:rPr>
        <w:t>12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44D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371"/>
        <w:gridCol w:w="992"/>
        <w:gridCol w:w="1134"/>
        <w:gridCol w:w="1276"/>
        <w:gridCol w:w="1559"/>
      </w:tblGrid>
      <w:tr w:rsidR="00CD68DD" w:rsidRPr="005105F6" w:rsidTr="00DE53B9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5105F6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Цена за ед</w:t>
            </w:r>
            <w:r w:rsidR="00C43E1F" w:rsidRPr="005105F6">
              <w:rPr>
                <w:rFonts w:ascii="Times New Roman" w:hAnsi="Times New Roman" w:cs="Times New Roman"/>
                <w:b/>
                <w:sz w:val="21"/>
                <w:szCs w:val="21"/>
                <w:lang w:val="kk-KZ" w:eastAsia="ru-RU"/>
              </w:rPr>
              <w:t>.</w:t>
            </w: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, </w:t>
            </w:r>
            <w:r w:rsidR="00CD68DD"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5105F6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Выделенная сумма, тенге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10мг/мл, 1мл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7 694,00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0,18 %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12 422,00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3 274 650,00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1мг/мл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86 700,00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Кальция хлорид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10%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33 495,00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10%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45 360,00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Препараты железа парентеральные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внутривенного введения, 50мг/мл,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38 217,02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3 821 702,00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для инъекций 2%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838 250,00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Азопирам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набор реагентов для контроля качества предстерилизационной очистки медицинских изделий. Используется для выявления скрытых следов крови, следов ржавчины, стирального порошка с отбеливателями, окислителей (хлорамина, хлорная известь и т.д.) периоксида растительного происхождения (растительных остатков) и кислот на медицинские изделия, которые могли остаться на приготовленных к стерилизации медицинских изделий в результате недостаточно тщательной предстерилизационной очистки. Состав: 1. Амидопирин 10г. 2. Анилин солянокислый 0,3г. 3. Стабилизатор 10 мл. Условия хранения набора при температуре 18-25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Уксусная кислота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Уксусная кислота, раствор 3%-100,0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34 500,00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водорода, раствор для наружного применения 3%-500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488 800,00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водорода, раствор для наружного применения 6%-500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757 900,00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перекиси водорода, раствор для наружного применения 30%-500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412 500,00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Раствор перекиси водорода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Раствор перекиси водорода, раствор для наружного применения 35%-500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калия хлорида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калия хлорида, раствор для внутривенного и инфузионного применения 4%-200,0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1 902 000,00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глюкозы 20%-400,0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глюкозы 20%-400,0 мл  для внутривенного и инфузионного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2 349 000,00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Натрия хлорида + натрия уксуснокислый (дисоль) 400мл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Натрия хлорида + натрия уксуснокислый (дисоль) 400мл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840 000,00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Масло подсолнечное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Масло подсолнечное стерильное 10,0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538 900,00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новокаина 0,25%-200,0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новокаина 0,25%-200,0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706 800,00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Вода для инъекций, стерильная 400,0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Вода для инъекций, стерильная 400,0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1 494 500,00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натрия хлорида 10%-200,0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натрия хлорида 10%-200,0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442 200,00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фурациллина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фурациллина, раствор для наружного применения, стерильный 0,02%-400,0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678 000,00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формалина 10% -5,0 литров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формалина 10% -5,0 литров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2 428 500,00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муравьиной кислоты 85%-500,0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муравьиной кислоты 85%-500,0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натрия гидрокарбоната 4%-200,0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натрия гидрокарбоната 4%-200,0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474 600,00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Уксусная кислота, раствор 1%-200,0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Уксусная кислота, раствор 1%-200,0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157 500,00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105F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Раствор люголя водный 1%-200,0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Раствор люголя водный 1%-200,0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12 980,00</w:t>
            </w:r>
          </w:p>
        </w:tc>
      </w:tr>
      <w:tr w:rsidR="00DE53B9" w:rsidRPr="005105F6" w:rsidTr="00DE53B9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5105F6" w:rsidRDefault="00DE53B9" w:rsidP="00DE53B9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9">
              <w:rPr>
                <w:rFonts w:ascii="Times New Roman" w:hAnsi="Times New Roman" w:cs="Times New Roman"/>
              </w:rPr>
              <w:t>Трехшаровой дыхательный тренажер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Трехшаровой дыхательный тренажер. Трубка с мундштуком прилагаются в комплекте. Дыхательный тренажер для спирометрии взрослых. Диапазоны скорости потока 600 см3/сек, 900 см3/сек и 1200 см3/сек. Камера, включающая три мерных цилиндра и шары с цветовой кодировкой. Воздушный фильтр. Регулируемый и фиксированный гибкий шланг. Легко снимаемый, удобный мундштук. Компактная, прочная и прозрачная трубка. Широкое основание, калибровка. Благодаря специально разработанному промежуточному коннектору тренажер делает измерения с точностью 97%. Каждый прибор проверяется на точность калибровки. Прибор состоит из трех мерных цилиндров для определения уровня потока воздуха. Разноцветные шары в цилиндрах определяют примерный поток, проходящий через прибор.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53B9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B9" w:rsidRPr="00DE53B9" w:rsidRDefault="00DE53B9" w:rsidP="00DE53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3B9">
              <w:rPr>
                <w:rFonts w:ascii="Times New Roman" w:hAnsi="Times New Roman" w:cs="Times New Roman"/>
                <w:color w:val="000000"/>
              </w:rPr>
              <w:t>219 000,00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A6754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6754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</w:t>
      </w:r>
      <w:bookmarkStart w:id="0" w:name="_GoBack"/>
      <w:bookmarkEnd w:id="0"/>
      <w:r w:rsidRPr="00533C3F">
        <w:rPr>
          <w:rFonts w:ascii="Times New Roman" w:hAnsi="Times New Roman" w:cs="Times New Roman"/>
          <w:sz w:val="24"/>
          <w:szCs w:val="24"/>
        </w:rPr>
        <w:t>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77A1"/>
    <w:rsid w:val="00507938"/>
    <w:rsid w:val="005105F6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15D6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202"/>
    <w:rsid w:val="00912731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6EB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5E47-5F9D-4F23-B825-C184493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10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421</cp:revision>
  <cp:lastPrinted>2024-02-12T10:40:00Z</cp:lastPrinted>
  <dcterms:created xsi:type="dcterms:W3CDTF">2019-01-23T02:21:00Z</dcterms:created>
  <dcterms:modified xsi:type="dcterms:W3CDTF">2024-02-12T10:48:00Z</dcterms:modified>
</cp:coreProperties>
</file>